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:rsidR="00F15860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ZA RAZDOBLJE 01.01.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31.12.</w:t>
      </w:r>
      <w:r w:rsidR="00495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7667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4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 rada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za središnju javnu nabavu 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 je odredbama Zakon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ustrojstvu i djelokrugu ministarstava i drugih središnjih tijela državne uprave 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</w:t>
      </w:r>
      <w:r w:rsidR="00E10AD7">
        <w:rPr>
          <w:rFonts w:ascii="Times New Roman" w:eastAsia="Times New Roman" w:hAnsi="Times New Roman" w:cs="Times New Roman"/>
          <w:sz w:val="24"/>
          <w:szCs w:val="24"/>
          <w:lang w:eastAsia="hr-HR"/>
        </w:rPr>
        <w:t>93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10AD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104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116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C6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127/19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495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niže </w:t>
      </w:r>
      <w:r w:rsidR="009B2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pregled gore spomenutog. </w:t>
      </w:r>
    </w:p>
    <w:p w:rsidR="009B2255" w:rsidRDefault="009B225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 – Prikaz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organizacijskoj klasifikaciji</w:t>
      </w:r>
    </w:p>
    <w:p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Reetkatablice"/>
        <w:tblW w:w="8217" w:type="dxa"/>
        <w:jc w:val="center"/>
        <w:tblLook w:val="04A0" w:firstRow="1" w:lastRow="0" w:firstColumn="1" w:lastColumn="0" w:noHBand="0" w:noVBand="1"/>
      </w:tblPr>
      <w:tblGrid>
        <w:gridCol w:w="3503"/>
        <w:gridCol w:w="4714"/>
      </w:tblGrid>
      <w:tr w:rsidR="00AA2928" w:rsidRPr="00126F80" w:rsidTr="00A333D6">
        <w:trPr>
          <w:trHeight w:val="81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Naziv proračunskog korisnika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SREDIŠNJI DRŽAVNI URED ZA SREDIŠNJU JAVNU NABAVU</w:t>
            </w:r>
          </w:p>
        </w:tc>
      </w:tr>
      <w:tr w:rsidR="00AA2928" w:rsidRPr="00126F80" w:rsidTr="00A333D6">
        <w:trPr>
          <w:trHeight w:val="27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Ivana Lučića 8,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10 000 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agreb</w:t>
            </w:r>
          </w:p>
        </w:tc>
      </w:tr>
      <w:tr w:rsidR="00AA2928" w:rsidRPr="00126F80" w:rsidTr="00A333D6">
        <w:trPr>
          <w:trHeight w:val="27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grada/općine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133</w:t>
            </w:r>
          </w:p>
        </w:tc>
      </w:tr>
      <w:tr w:rsidR="00AA2928" w:rsidRPr="00126F80" w:rsidTr="00A333D6">
        <w:trPr>
          <w:trHeight w:val="26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RKP-a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334</w:t>
            </w:r>
          </w:p>
        </w:tc>
      </w:tr>
      <w:tr w:rsidR="00AA2928" w:rsidRPr="00126F80" w:rsidTr="00A333D6">
        <w:trPr>
          <w:trHeight w:val="28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Matični broj/OIB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40731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17683204722</w:t>
            </w:r>
          </w:p>
        </w:tc>
      </w:tr>
      <w:tr w:rsidR="00AA2928" w:rsidRPr="00126F80" w:rsidTr="00A333D6">
        <w:trPr>
          <w:trHeight w:val="26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</w:t>
            </w:r>
          </w:p>
        </w:tc>
      </w:tr>
      <w:tr w:rsidR="00AA2928" w:rsidRPr="00126F80" w:rsidTr="00A333D6">
        <w:trPr>
          <w:trHeight w:val="28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2805</w:t>
            </w:r>
          </w:p>
        </w:tc>
      </w:tr>
      <w:tr w:rsidR="00AA2928" w:rsidRPr="00126F80" w:rsidTr="00A333D6">
        <w:trPr>
          <w:trHeight w:val="551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djelatnosti prema NKD-u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8411</w:t>
            </w:r>
          </w:p>
        </w:tc>
      </w:tr>
      <w:tr w:rsidR="00AA2928" w:rsidRPr="00126F80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razdoblja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kojega se sastavlja financijski izvještaj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7667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01.01.-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.201</w:t>
            </w:r>
            <w:r w:rsidR="007667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9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AA2928" w:rsidRPr="00126F80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Razina </w:t>
            </w:r>
          </w:p>
        </w:tc>
        <w:tc>
          <w:tcPr>
            <w:tcW w:w="4714" w:type="dxa"/>
            <w:vAlign w:val="center"/>
          </w:tcPr>
          <w:p w:rsidR="00AA2928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,12</w:t>
            </w:r>
          </w:p>
        </w:tc>
      </w:tr>
    </w:tbl>
    <w:p w:rsidR="00DD0398" w:rsidRDefault="00DD03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201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4D40"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i 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Zakonski predstavnik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Ivan Bubić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7C501E" w:rsidRDefault="00C30F69" w:rsidP="007C501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prihodima i rashodima, primicima i izdacima (PR-RAS)</w:t>
      </w: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Pr="00C30F69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5.851.403,00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za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564.189,00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kn više u odnosu na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broj 1 daju se podaci o ostvarenim prihodima.</w:t>
      </w:r>
    </w:p>
    <w:p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1: Ostvareni prihodi u kn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843"/>
        <w:gridCol w:w="1842"/>
        <w:gridCol w:w="1134"/>
      </w:tblGrid>
      <w:tr w:rsidR="00C30F69" w:rsidRPr="00C30F69" w:rsidTr="008313CD">
        <w:tc>
          <w:tcPr>
            <w:tcW w:w="959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F69" w:rsidRPr="00C30F69" w:rsidRDefault="00C30F69" w:rsidP="0076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 w:rsidR="003B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7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vAlign w:val="center"/>
          </w:tcPr>
          <w:p w:rsidR="00C30F69" w:rsidRPr="00C30F69" w:rsidRDefault="000C6849" w:rsidP="000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31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7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C30F69"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C30F69" w:rsidRPr="00C30F69" w:rsidTr="008313CD">
        <w:tc>
          <w:tcPr>
            <w:tcW w:w="959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2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AB603D" w:rsidRPr="00C30F69" w:rsidTr="008313CD">
        <w:tc>
          <w:tcPr>
            <w:tcW w:w="959" w:type="dxa"/>
            <w:vAlign w:val="center"/>
          </w:tcPr>
          <w:p w:rsidR="00AB603D" w:rsidRPr="00C30F69" w:rsidRDefault="00AB603D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POSLOVANJA </w:t>
            </w:r>
          </w:p>
          <w:p w:rsidR="00D70D8C" w:rsidRPr="00C30F69" w:rsidRDefault="00D70D8C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(razred 6, AOP 001)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313CD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1842" w:type="dxa"/>
            <w:vAlign w:val="center"/>
          </w:tcPr>
          <w:p w:rsidR="00AB603D" w:rsidRPr="002D2EF2" w:rsidRDefault="002F5500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6.541.075</w:t>
            </w:r>
          </w:p>
        </w:tc>
        <w:tc>
          <w:tcPr>
            <w:tcW w:w="1134" w:type="dxa"/>
            <w:vAlign w:val="center"/>
          </w:tcPr>
          <w:p w:rsidR="00AB603D" w:rsidRPr="009A6363" w:rsidRDefault="002F5500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111,8</w:t>
            </w:r>
          </w:p>
        </w:tc>
      </w:tr>
      <w:tr w:rsidR="002F5500" w:rsidRPr="00C30F69" w:rsidTr="008313CD">
        <w:tc>
          <w:tcPr>
            <w:tcW w:w="959" w:type="dxa"/>
            <w:vAlign w:val="center"/>
          </w:tcPr>
          <w:p w:rsidR="002F5500" w:rsidRPr="002F5500" w:rsidRDefault="002F5500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5500" w:rsidRPr="002F5500" w:rsidRDefault="002F5500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od međunarodnih organizacija te institucija i tijela EU (skupna 63, AOP 049)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500" w:rsidRPr="002F5500" w:rsidRDefault="002F5500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42" w:type="dxa"/>
            <w:vAlign w:val="center"/>
          </w:tcPr>
          <w:p w:rsidR="002F5500" w:rsidRPr="002F5500" w:rsidRDefault="002F5500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162.093</w:t>
            </w:r>
          </w:p>
        </w:tc>
        <w:tc>
          <w:tcPr>
            <w:tcW w:w="1134" w:type="dxa"/>
            <w:vAlign w:val="center"/>
          </w:tcPr>
          <w:p w:rsidR="002F5500" w:rsidRPr="002F5500" w:rsidRDefault="002F5500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603D" w:rsidRPr="00C30F69" w:rsidTr="008313CD">
        <w:tc>
          <w:tcPr>
            <w:tcW w:w="959" w:type="dxa"/>
            <w:vAlign w:val="center"/>
          </w:tcPr>
          <w:p w:rsidR="00AB603D" w:rsidRPr="00C30F69" w:rsidRDefault="00AB603D" w:rsidP="002F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2D2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Pomoći iz inozemstva i od subjekata unutar općeg proračuna </w:t>
            </w:r>
          </w:p>
          <w:p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0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Default="000C6849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  <w:p w:rsidR="000C6849" w:rsidRPr="00C30F69" w:rsidRDefault="000C6849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F40BC7" w:rsidRDefault="002F5500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:rsidR="00F40BC7" w:rsidRPr="00C30F69" w:rsidRDefault="00F40BC7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AB603D" w:rsidRPr="009A6363" w:rsidRDefault="00AB603D" w:rsidP="009A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603D" w:rsidRPr="00D2237B" w:rsidTr="008313CD">
        <w:tc>
          <w:tcPr>
            <w:tcW w:w="959" w:type="dxa"/>
            <w:vAlign w:val="center"/>
          </w:tcPr>
          <w:p w:rsidR="00AB603D" w:rsidRPr="00C30F69" w:rsidRDefault="002D2EF2" w:rsidP="002F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2F5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AB603D"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iz nadležnog proračuna i od HZZO-a na temelju ugovornih obveza </w:t>
            </w:r>
          </w:p>
          <w:p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313CD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851.334</w:t>
            </w:r>
          </w:p>
        </w:tc>
        <w:tc>
          <w:tcPr>
            <w:tcW w:w="1842" w:type="dxa"/>
            <w:vAlign w:val="center"/>
          </w:tcPr>
          <w:p w:rsidR="002F5500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0BC7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6.378.982</w:t>
            </w:r>
          </w:p>
          <w:p w:rsidR="00F40BC7" w:rsidRPr="00C30F69" w:rsidRDefault="00F40BC7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AB603D" w:rsidRPr="00D2237B" w:rsidRDefault="00AB603D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603D" w:rsidRPr="00C30F69" w:rsidTr="008313CD">
        <w:tc>
          <w:tcPr>
            <w:tcW w:w="959" w:type="dxa"/>
          </w:tcPr>
          <w:p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PRIHODI</w:t>
            </w:r>
            <w:r w:rsidR="00D7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1A1918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851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1842" w:type="dxa"/>
            <w:vAlign w:val="center"/>
          </w:tcPr>
          <w:p w:rsidR="00AB603D" w:rsidRPr="00D2237B" w:rsidRDefault="002F5500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6.541.075</w:t>
            </w:r>
          </w:p>
        </w:tc>
        <w:tc>
          <w:tcPr>
            <w:tcW w:w="1134" w:type="dxa"/>
            <w:vAlign w:val="center"/>
          </w:tcPr>
          <w:p w:rsidR="00AB603D" w:rsidRPr="00D2237B" w:rsidRDefault="00566F98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A1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</w:tbl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PRIHODI:</w:t>
      </w:r>
    </w:p>
    <w:p w:rsidR="0065374C" w:rsidRPr="0052204A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52204A" w:rsidRDefault="002F550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  049</w:t>
      </w:r>
      <w:r w:rsidR="00EA4144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pomoći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institucija i tijela EU</w:t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162.093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4144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712C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EA4144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13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nadl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pror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as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hoda poslovanja</w:t>
      </w:r>
      <w:r w:rsidR="005F2AEF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>212.882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</w:p>
    <w:p w:rsidR="00C30F69" w:rsidRPr="001A19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13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Prihodi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nadl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pror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za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fin.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rashoda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nabavu </w:t>
      </w:r>
      <w:proofErr w:type="spellStart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nef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imovine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</w:t>
      </w:r>
      <w:r w:rsidR="0052204A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1</w:t>
      </w:r>
      <w:r w:rsidR="002F55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2F55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100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55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F55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541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F55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075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:rsidR="00566F98" w:rsidRDefault="00566F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3309" w:rsidRDefault="0000330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>5.704.547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>577.924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u odnosu na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godinu. U tab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broj 2 daju se podaci o ostvarenim rashodima.</w:t>
      </w:r>
    </w:p>
    <w:p w:rsidR="002216A7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97" w:rsidRPr="00C30F69" w:rsidRDefault="00562F9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2: Ostvareni rashodi u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657"/>
        <w:gridCol w:w="1716"/>
        <w:gridCol w:w="1716"/>
        <w:gridCol w:w="1141"/>
      </w:tblGrid>
      <w:tr w:rsidR="00566F98" w:rsidRPr="00C30F69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0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76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Ostvareno na 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7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41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566F98" w:rsidRPr="00C30F69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POSLOVANJA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704.547</w:t>
            </w:r>
          </w:p>
        </w:tc>
        <w:tc>
          <w:tcPr>
            <w:tcW w:w="1716" w:type="dxa"/>
            <w:vAlign w:val="center"/>
          </w:tcPr>
          <w:p w:rsidR="007D5CEF" w:rsidRPr="00C30F69" w:rsidRDefault="002F5500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6.370.396</w:t>
            </w:r>
          </w:p>
        </w:tc>
        <w:tc>
          <w:tcPr>
            <w:tcW w:w="1141" w:type="dxa"/>
            <w:vAlign w:val="center"/>
          </w:tcPr>
          <w:p w:rsidR="007D5CEF" w:rsidRPr="00D2237B" w:rsidRDefault="00566F98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111,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566F98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811.556</w:t>
            </w:r>
          </w:p>
        </w:tc>
        <w:tc>
          <w:tcPr>
            <w:tcW w:w="1716" w:type="dxa"/>
            <w:vAlign w:val="center"/>
          </w:tcPr>
          <w:p w:rsidR="007D5CEF" w:rsidRPr="00C30F69" w:rsidRDefault="002F5500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5.165.477</w:t>
            </w:r>
          </w:p>
        </w:tc>
        <w:tc>
          <w:tcPr>
            <w:tcW w:w="1141" w:type="dxa"/>
            <w:vAlign w:val="center"/>
          </w:tcPr>
          <w:p w:rsidR="007D5CEF" w:rsidRPr="00D2237B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  <w:r w:rsidR="00A1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Materijalni rashodi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160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C6849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875.907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1.188.724</w:t>
            </w:r>
          </w:p>
        </w:tc>
        <w:tc>
          <w:tcPr>
            <w:tcW w:w="1141" w:type="dxa"/>
            <w:vAlign w:val="center"/>
          </w:tcPr>
          <w:p w:rsidR="007D5CEF" w:rsidRPr="00D2237B" w:rsidRDefault="00B37750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135,7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Financijski rashodi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19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566F98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</w:p>
        </w:tc>
        <w:tc>
          <w:tcPr>
            <w:tcW w:w="1141" w:type="dxa"/>
            <w:vAlign w:val="center"/>
          </w:tcPr>
          <w:p w:rsidR="007D5CEF" w:rsidRPr="00D2237B" w:rsidRDefault="00B37750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35,3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osiguranja i druge naknade </w:t>
            </w:r>
          </w:p>
          <w:p w:rsidR="007D5CEF" w:rsidRPr="00927836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skupina 37, AOP 2</w:t>
            </w:r>
            <w:r w:rsidR="00566F98">
              <w:rPr>
                <w:rFonts w:ascii="Times New Roman" w:eastAsia="Times New Roman" w:hAnsi="Times New Roman" w:cs="Times New Roman"/>
                <w:lang w:eastAsia="hr-HR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C6849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16.560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16.010</w:t>
            </w:r>
          </w:p>
        </w:tc>
        <w:tc>
          <w:tcPr>
            <w:tcW w:w="1141" w:type="dxa"/>
            <w:vAlign w:val="center"/>
          </w:tcPr>
          <w:p w:rsidR="007D5CEF" w:rsidRPr="00D2237B" w:rsidRDefault="00B37750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96,7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003309" w:rsidRDefault="0000330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ZA NABAVU NEFINANCIJSKE 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41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435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166.101</w:t>
            </w:r>
          </w:p>
        </w:tc>
        <w:tc>
          <w:tcPr>
            <w:tcW w:w="1141" w:type="dxa"/>
            <w:vAlign w:val="center"/>
          </w:tcPr>
          <w:p w:rsidR="007D5CEF" w:rsidRPr="00D2237B" w:rsidRDefault="00B37750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113,4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B3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proizvedene dugotrajne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75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435</w:t>
            </w:r>
          </w:p>
        </w:tc>
        <w:tc>
          <w:tcPr>
            <w:tcW w:w="1716" w:type="dxa"/>
            <w:vAlign w:val="center"/>
          </w:tcPr>
          <w:p w:rsidR="007D5CEF" w:rsidRPr="00C30F69" w:rsidRDefault="00B37750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166.101</w:t>
            </w:r>
          </w:p>
        </w:tc>
        <w:tc>
          <w:tcPr>
            <w:tcW w:w="1141" w:type="dxa"/>
            <w:vAlign w:val="center"/>
          </w:tcPr>
          <w:p w:rsidR="007D5CEF" w:rsidRPr="00D2237B" w:rsidRDefault="00A16FAF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566F98" w:rsidRPr="00D2237B" w:rsidTr="00566F98">
        <w:tc>
          <w:tcPr>
            <w:tcW w:w="830" w:type="dxa"/>
          </w:tcPr>
          <w:p w:rsidR="006E1B67" w:rsidRPr="00C30F69" w:rsidRDefault="006E1B67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E1B67" w:rsidRPr="00C30F69" w:rsidRDefault="006E1B67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E1B67" w:rsidRPr="00C30F69" w:rsidRDefault="00003309" w:rsidP="007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850.982</w:t>
            </w:r>
          </w:p>
        </w:tc>
        <w:tc>
          <w:tcPr>
            <w:tcW w:w="1716" w:type="dxa"/>
            <w:vAlign w:val="center"/>
          </w:tcPr>
          <w:p w:rsidR="006E1B67" w:rsidRPr="00C30F69" w:rsidRDefault="00B37750" w:rsidP="008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6.536.497</w:t>
            </w:r>
          </w:p>
        </w:tc>
        <w:tc>
          <w:tcPr>
            <w:tcW w:w="1141" w:type="dxa"/>
            <w:vAlign w:val="center"/>
          </w:tcPr>
          <w:p w:rsidR="006E1B67" w:rsidRPr="00D2237B" w:rsidRDefault="00003309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</w:tbl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RASHODI: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14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165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477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16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>0 Materijaln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1.188.724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19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 rashodi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185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 239 Naknade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kuć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temelju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osig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 i dr. nakna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010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1B09A2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34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Rashodi za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nabav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neproizv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dug. imovine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 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1</w:t>
      </w:r>
      <w:r w:rsidR="00B3775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1B09A2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101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 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B377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536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497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:rsidR="00CE650C" w:rsidRDefault="00CE650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148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su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povećani zbog zapošljavanja sukladno 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povećanju osnovice za obračun plaće za državne službenike i namještenike.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Planu prijma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državnu službu u tijelima državne uprave i stručne službe i ured</w:t>
      </w:r>
      <w:r w:rsidR="004B772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 Republike Hrvatske za 201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raspisan 20. prosinca 2019.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201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otišlo je troje, a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zaposleno je </w:t>
      </w:r>
      <w:r w:rsidR="00B37750">
        <w:rPr>
          <w:rFonts w:ascii="Times New Roman" w:eastAsia="Times New Roman" w:hAnsi="Times New Roman" w:cs="Times New Roman"/>
          <w:sz w:val="24"/>
          <w:szCs w:val="24"/>
          <w:lang w:eastAsia="hr-HR"/>
        </w:rPr>
        <w:t>dvoje službenika.</w:t>
      </w:r>
    </w:p>
    <w:p w:rsidR="00D9468F" w:rsidRDefault="00D9468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50C" w:rsidRDefault="00CE650C" w:rsidP="00CE650C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7A0" w:rsidRDefault="00C30F69" w:rsidP="002C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160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odnosu na 3</w:t>
      </w:r>
      <w:r w:rsidR="00666C08">
        <w:rPr>
          <w:rFonts w:ascii="Times New Roman" w:eastAsia="Times New Roman" w:hAnsi="Times New Roman" w:cs="Times New Roman"/>
          <w:sz w:val="24"/>
          <w:szCs w:val="24"/>
          <w:lang w:eastAsia="hr-HR"/>
        </w:rPr>
        <w:t>1.12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porasli su zbog isplate završenog projekta </w:t>
      </w:r>
      <w:proofErr w:type="spellStart"/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4B772B">
        <w:rPr>
          <w:rFonts w:ascii="Times New Roman" w:eastAsia="Times New Roman" w:hAnsi="Times New Roman" w:cs="Times New Roman"/>
          <w:sz w:val="24"/>
          <w:szCs w:val="24"/>
          <w:lang w:eastAsia="hr-HR"/>
        </w:rPr>
        <w:t>winning</w:t>
      </w:r>
      <w:proofErr w:type="spellEnd"/>
      <w:r w:rsidR="004B77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B772B">
        <w:rPr>
          <w:rFonts w:ascii="Times New Roman" w:eastAsia="Times New Roman" w:hAnsi="Times New Roman" w:cs="Times New Roman"/>
          <w:sz w:val="24"/>
          <w:szCs w:val="24"/>
          <w:lang w:eastAsia="hr-HR"/>
        </w:rPr>
        <w:t>light</w:t>
      </w:r>
      <w:proofErr w:type="spellEnd"/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izvršene zdravstvene usluge sistematskih pregleda i povećanim troškovima žalbenih postupaka. </w:t>
      </w:r>
    </w:p>
    <w:p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F462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193</w:t>
      </w: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192F11" w:rsidRPr="00192F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Financijski rashodi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- </w:t>
      </w:r>
      <w:r w:rsidR="00192F11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prijenosom troškova za certifikate u računovodstvu na stavku ostale nespomenute usluge.</w:t>
      </w:r>
      <w:r w:rsidR="00CC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2F11" w:rsidRDefault="00192F11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374C" w:rsidRDefault="00BC268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34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Rashodi za nabavu 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nefinancijske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imovine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201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kupljen je osobni automobil i uredski namještaj.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5EB" w:rsidRPr="00C30F69" w:rsidRDefault="003C25E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8A71C2" w:rsidRDefault="00C30F69" w:rsidP="008A71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primici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6.541.075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FA38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Ukupni rashodi i izdaci     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-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64670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6.536.497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=   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4.578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Manjak prihoda i primitaka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– preneseni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23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64670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280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prihoda </w:t>
      </w:r>
      <w:r w:rsidR="006E1C6B">
        <w:rPr>
          <w:rFonts w:ascii="Times New Roman" w:eastAsia="Times New Roman" w:hAnsi="Times New Roman" w:cs="Times New Roman"/>
          <w:sz w:val="24"/>
          <w:szCs w:val="24"/>
          <w:lang w:eastAsia="hr-HR"/>
        </w:rPr>
        <w:t>i primitaka raspoloživ u sljedećem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     =      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702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5EED" w:rsidRDefault="006F7E6B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Višak prihoda i primitaka u iznosu od 4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.578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nastao je kao razlika plaćenih računa iz 201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iznosu od 23.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280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kune i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nedospjelih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knjiženih u 201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iznosu od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18.702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će biti plaćeni i iskazani kao prihodi u 20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20. Pravilnika o proračunskom računovodstvu i računskom planu („Narodne novine“, broj 124/14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115/15, 87/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126/19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) rashodi su iskazani na temelju nastanka poslovnog događaja (obveza) i u izvještajnom razdoblju na koje</w:t>
      </w:r>
      <w:r w:rsidR="00221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neovisno o plaćanju.</w:t>
      </w: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157" w:rsidRDefault="00EA3157" w:rsidP="0022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Pr="00D23E25" w:rsidRDefault="004729E3" w:rsidP="00D23E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bilanca (BIL)</w:t>
      </w: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16A7" w:rsidRPr="00AA044F" w:rsidRDefault="002216A7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niže daje se pregled vrijednosti imovine, obaveza i vlastit</w:t>
      </w:r>
      <w:r w:rsidR="0029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izvora 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01.01.-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5730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: Vrijednost imovine, obaveza i vlastit</w:t>
      </w:r>
      <w:r w:rsidR="00F21814">
        <w:rPr>
          <w:rFonts w:ascii="Times New Roman" w:eastAsia="Times New Roman" w:hAnsi="Times New Roman" w:cs="Times New Roman"/>
          <w:sz w:val="24"/>
          <w:szCs w:val="24"/>
          <w:lang w:eastAsia="hr-HR"/>
        </w:rPr>
        <w:t>ih izvora početkom i krajem 201</w:t>
      </w:r>
      <w:r w:rsidR="0075730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39"/>
        <w:gridCol w:w="1800"/>
        <w:gridCol w:w="1648"/>
        <w:gridCol w:w="1473"/>
      </w:tblGrid>
      <w:tr w:rsidR="009B2C69" w:rsidRPr="00AA044F" w:rsidTr="00655919">
        <w:tc>
          <w:tcPr>
            <w:tcW w:w="4139" w:type="dxa"/>
            <w:vMerge w:val="restart"/>
          </w:tcPr>
          <w:p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800" w:type="dxa"/>
          </w:tcPr>
          <w:p w:rsidR="009B2C69" w:rsidRPr="00AA044F" w:rsidRDefault="009B2C69" w:rsidP="000C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01.01.201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48" w:type="dxa"/>
          </w:tcPr>
          <w:p w:rsidR="009B2C69" w:rsidRPr="00AA044F" w:rsidRDefault="009B2C69" w:rsidP="000C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31.12.201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3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3/2</w:t>
            </w:r>
          </w:p>
        </w:tc>
      </w:tr>
      <w:tr w:rsidR="009B2C69" w:rsidRPr="00AA044F" w:rsidTr="00655919">
        <w:tc>
          <w:tcPr>
            <w:tcW w:w="4139" w:type="dxa"/>
            <w:vMerge/>
          </w:tcPr>
          <w:p w:rsidR="009B2C69" w:rsidRDefault="009B2C6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48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462.439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424.508</w:t>
            </w:r>
          </w:p>
        </w:tc>
        <w:tc>
          <w:tcPr>
            <w:tcW w:w="1473" w:type="dxa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91,8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53.786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30.887</w:t>
            </w:r>
          </w:p>
        </w:tc>
        <w:tc>
          <w:tcPr>
            <w:tcW w:w="1473" w:type="dxa"/>
          </w:tcPr>
          <w:p w:rsidR="00757302" w:rsidRDefault="00C039E9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57,4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387.122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254.652</w:t>
            </w:r>
          </w:p>
        </w:tc>
        <w:tc>
          <w:tcPr>
            <w:tcW w:w="1473" w:type="dxa"/>
          </w:tcPr>
          <w:p w:rsidR="00757302" w:rsidRDefault="00C039E9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65,8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računalne programe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21.531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5.601</w:t>
            </w:r>
          </w:p>
        </w:tc>
        <w:tc>
          <w:tcPr>
            <w:tcW w:w="1473" w:type="dxa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504.388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429.154</w:t>
            </w:r>
          </w:p>
        </w:tc>
        <w:tc>
          <w:tcPr>
            <w:tcW w:w="1473" w:type="dxa"/>
          </w:tcPr>
          <w:p w:rsidR="00757302" w:rsidRDefault="00C039E9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85,10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Depoziti,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jamčevni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polozi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potraživanja od zaposlenih, te za više plaćene poreze i ostalo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40.723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10.609</w:t>
            </w:r>
          </w:p>
        </w:tc>
        <w:tc>
          <w:tcPr>
            <w:tcW w:w="1473" w:type="dxa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26,1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Potraživanja za prihode poslovanja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3.498</w:t>
            </w:r>
          </w:p>
        </w:tc>
        <w:tc>
          <w:tcPr>
            <w:tcW w:w="1648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</w:tcPr>
          <w:p w:rsidR="00757302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budućih razdoblja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460.167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418.545</w:t>
            </w:r>
          </w:p>
        </w:tc>
        <w:tc>
          <w:tcPr>
            <w:tcW w:w="1473" w:type="dxa"/>
          </w:tcPr>
          <w:p w:rsidR="00757302" w:rsidRDefault="00C039E9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91,0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966.827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853.661</w:t>
            </w:r>
          </w:p>
        </w:tc>
        <w:tc>
          <w:tcPr>
            <w:tcW w:w="1473" w:type="dxa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88,3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800" w:type="dxa"/>
          </w:tcPr>
          <w:p w:rsidR="00757302" w:rsidRPr="002747DE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527.66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48" w:type="dxa"/>
          </w:tcPr>
          <w:p w:rsidR="00757302" w:rsidRPr="002747DE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447.857</w:t>
            </w:r>
          </w:p>
        </w:tc>
        <w:tc>
          <w:tcPr>
            <w:tcW w:w="1473" w:type="dxa"/>
          </w:tcPr>
          <w:p w:rsidR="00757302" w:rsidRPr="002747DE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84,9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1800" w:type="dxa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524.170</w:t>
            </w:r>
          </w:p>
        </w:tc>
        <w:tc>
          <w:tcPr>
            <w:tcW w:w="1648" w:type="dxa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446.097</w:t>
            </w:r>
          </w:p>
        </w:tc>
        <w:tc>
          <w:tcPr>
            <w:tcW w:w="1473" w:type="dxa"/>
          </w:tcPr>
          <w:p w:rsidR="00757302" w:rsidRDefault="00757302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125,9</w:t>
            </w:r>
          </w:p>
        </w:tc>
      </w:tr>
      <w:tr w:rsidR="00757302" w:rsidRPr="00AA044F" w:rsidTr="00655919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Odgođeno priznavanje rashoda</w:t>
            </w:r>
          </w:p>
        </w:tc>
        <w:tc>
          <w:tcPr>
            <w:tcW w:w="1800" w:type="dxa"/>
          </w:tcPr>
          <w:p w:rsidR="00757302" w:rsidRDefault="00757302" w:rsidP="004B77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3.497</w:t>
            </w:r>
          </w:p>
        </w:tc>
        <w:tc>
          <w:tcPr>
            <w:tcW w:w="1648" w:type="dxa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1.760</w:t>
            </w:r>
          </w:p>
        </w:tc>
        <w:tc>
          <w:tcPr>
            <w:tcW w:w="1473" w:type="dxa"/>
          </w:tcPr>
          <w:p w:rsidR="00757302" w:rsidRDefault="00C039E9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50,3</w:t>
            </w:r>
          </w:p>
        </w:tc>
      </w:tr>
      <w:tr w:rsidR="00757302" w:rsidRPr="00AA044F" w:rsidTr="006B0371">
        <w:tc>
          <w:tcPr>
            <w:tcW w:w="4139" w:type="dxa"/>
          </w:tcPr>
          <w:p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1800" w:type="dxa"/>
            <w:shd w:val="clear" w:color="auto" w:fill="auto"/>
          </w:tcPr>
          <w:p w:rsidR="00757302" w:rsidRPr="002747DE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</w:t>
            </w: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648" w:type="dxa"/>
            <w:shd w:val="clear" w:color="auto" w:fill="auto"/>
          </w:tcPr>
          <w:p w:rsidR="00757302" w:rsidRPr="002747DE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405.804</w:t>
            </w:r>
          </w:p>
        </w:tc>
        <w:tc>
          <w:tcPr>
            <w:tcW w:w="1473" w:type="dxa"/>
          </w:tcPr>
          <w:p w:rsidR="00757302" w:rsidRPr="002747DE" w:rsidRDefault="00DF0420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92,4</w:t>
            </w:r>
            <w:bookmarkStart w:id="0" w:name="_GoBack"/>
            <w:bookmarkEnd w:id="0"/>
          </w:p>
        </w:tc>
      </w:tr>
      <w:tr w:rsidR="00757302" w:rsidRPr="00DD0011" w:rsidTr="006B0371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UKUPNE OBVEZE I VLASTITI IZVORI</w:t>
            </w:r>
          </w:p>
        </w:tc>
        <w:tc>
          <w:tcPr>
            <w:tcW w:w="1800" w:type="dxa"/>
            <w:shd w:val="clear" w:color="auto" w:fill="auto"/>
          </w:tcPr>
          <w:p w:rsidR="00757302" w:rsidRPr="00AA044F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966.827</w:t>
            </w:r>
          </w:p>
        </w:tc>
        <w:tc>
          <w:tcPr>
            <w:tcW w:w="1648" w:type="dxa"/>
            <w:shd w:val="clear" w:color="auto" w:fill="auto"/>
          </w:tcPr>
          <w:p w:rsidR="00757302" w:rsidRPr="00AA044F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853.661</w:t>
            </w:r>
          </w:p>
        </w:tc>
        <w:tc>
          <w:tcPr>
            <w:tcW w:w="1473" w:type="dxa"/>
          </w:tcPr>
          <w:p w:rsidR="00757302" w:rsidRDefault="00C039E9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757302" w:rsidRPr="00DD0011" w:rsidTr="006B0371">
        <w:tc>
          <w:tcPr>
            <w:tcW w:w="4139" w:type="dxa"/>
          </w:tcPr>
          <w:p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Izvanbilančni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zapisi</w:t>
            </w:r>
          </w:p>
        </w:tc>
        <w:tc>
          <w:tcPr>
            <w:tcW w:w="1800" w:type="dxa"/>
            <w:shd w:val="clear" w:color="auto" w:fill="auto"/>
          </w:tcPr>
          <w:p w:rsidR="00757302" w:rsidRDefault="00757302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201.943.497</w:t>
            </w:r>
          </w:p>
        </w:tc>
        <w:tc>
          <w:tcPr>
            <w:tcW w:w="1648" w:type="dxa"/>
            <w:shd w:val="clear" w:color="auto" w:fill="auto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167.517.901</w:t>
            </w:r>
          </w:p>
        </w:tc>
        <w:tc>
          <w:tcPr>
            <w:tcW w:w="1473" w:type="dxa"/>
          </w:tcPr>
          <w:p w:rsidR="00757302" w:rsidRDefault="00C039E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83,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</w:tbl>
    <w:p w:rsidR="004729E3" w:rsidRPr="00DD0011" w:rsidRDefault="004729E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431FB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imovina evidentirana je u knjizi imovine i usklađena između stvarnog i knjigovodstvenog stanja. </w:t>
      </w:r>
    </w:p>
    <w:p w:rsidR="002747DE" w:rsidRPr="00DD0011" w:rsidRDefault="002747D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562F97" w:rsidRPr="00DD0011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5650C2" w:rsidRPr="003E14A8" w:rsidRDefault="005650C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080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potraživanja u iznosu od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10.609 kuna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HZZO-a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od zaposlenih koja se obračunavaju na plaći</w:t>
      </w:r>
      <w:r w:rsidR="00211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zaposlenih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vraćaju u proračun.</w:t>
      </w:r>
    </w:p>
    <w:p w:rsidR="002216A7" w:rsidRPr="00DD0011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Pr="00DD0011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D9585B" w:rsidRPr="003E14A8" w:rsidRDefault="00E604E0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kontinuirani rashodi budućih razdoblja –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se na plaće za 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201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50C" w:rsidRDefault="00D1367D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hAnsi="Times New Roman" w:cs="Times New Roman"/>
          <w:sz w:val="24"/>
          <w:szCs w:val="24"/>
        </w:rPr>
        <w:t>AOP 24</w:t>
      </w:r>
      <w:r w:rsidR="003E22B8">
        <w:rPr>
          <w:rFonts w:ascii="Times New Roman" w:hAnsi="Times New Roman" w:cs="Times New Roman"/>
          <w:sz w:val="24"/>
          <w:szCs w:val="24"/>
        </w:rPr>
        <w:t>4</w:t>
      </w:r>
      <w:r w:rsidR="00C4714E">
        <w:rPr>
          <w:rFonts w:ascii="Times New Roman" w:hAnsi="Times New Roman" w:cs="Times New Roman"/>
          <w:sz w:val="24"/>
          <w:szCs w:val="24"/>
        </w:rPr>
        <w:t>/24</w:t>
      </w:r>
      <w:r w:rsidR="003E22B8">
        <w:rPr>
          <w:rFonts w:ascii="Times New Roman" w:hAnsi="Times New Roman" w:cs="Times New Roman"/>
          <w:sz w:val="24"/>
          <w:szCs w:val="24"/>
        </w:rPr>
        <w:t>8</w:t>
      </w:r>
      <w:r w:rsidRPr="003E14A8">
        <w:rPr>
          <w:rFonts w:ascii="Times New Roman" w:hAnsi="Times New Roman" w:cs="Times New Roman"/>
          <w:sz w:val="24"/>
          <w:szCs w:val="24"/>
        </w:rPr>
        <w:t xml:space="preserve"> –</w:t>
      </w:r>
      <w:r w:rsidR="0065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DE">
        <w:rPr>
          <w:rFonts w:ascii="Times New Roman" w:hAnsi="Times New Roman" w:cs="Times New Roman"/>
          <w:sz w:val="24"/>
          <w:szCs w:val="24"/>
        </w:rPr>
        <w:t>i</w:t>
      </w:r>
      <w:r w:rsidRPr="003E14A8">
        <w:rPr>
          <w:rFonts w:ascii="Times New Roman" w:hAnsi="Times New Roman" w:cs="Times New Roman"/>
          <w:sz w:val="24"/>
          <w:szCs w:val="24"/>
        </w:rPr>
        <w:t>zvanbilančni</w:t>
      </w:r>
      <w:proofErr w:type="spellEnd"/>
      <w:r w:rsidRPr="003E14A8">
        <w:rPr>
          <w:rFonts w:ascii="Times New Roman" w:hAnsi="Times New Roman" w:cs="Times New Roman"/>
          <w:sz w:val="24"/>
          <w:szCs w:val="24"/>
        </w:rPr>
        <w:t xml:space="preserve"> zapisi u ukupnom iznosu od </w:t>
      </w:r>
      <w:r w:rsidR="00EF08FE">
        <w:rPr>
          <w:rFonts w:ascii="Times New Roman" w:hAnsi="Times New Roman" w:cs="Times New Roman"/>
          <w:sz w:val="24"/>
          <w:szCs w:val="24"/>
        </w:rPr>
        <w:t>167.517.901</w:t>
      </w:r>
      <w:r w:rsidR="003E22B8">
        <w:rPr>
          <w:rFonts w:ascii="Times New Roman" w:hAnsi="Times New Roman" w:cs="Times New Roman"/>
          <w:sz w:val="24"/>
          <w:szCs w:val="24"/>
        </w:rPr>
        <w:t xml:space="preserve"> kuna sastoji se od zadužnica i bankovne garancije za ozbiljnost ponude u iznosu od </w:t>
      </w:r>
      <w:r w:rsidR="00EF08FE">
        <w:rPr>
          <w:rFonts w:ascii="Times New Roman" w:hAnsi="Times New Roman" w:cs="Times New Roman"/>
          <w:sz w:val="24"/>
          <w:szCs w:val="24"/>
        </w:rPr>
        <w:t>4</w:t>
      </w:r>
      <w:r w:rsidR="003E22B8">
        <w:rPr>
          <w:rFonts w:ascii="Times New Roman" w:hAnsi="Times New Roman" w:cs="Times New Roman"/>
          <w:sz w:val="24"/>
          <w:szCs w:val="24"/>
        </w:rPr>
        <w:t>6.</w:t>
      </w:r>
      <w:r w:rsidR="00EF08FE">
        <w:rPr>
          <w:rFonts w:ascii="Times New Roman" w:hAnsi="Times New Roman" w:cs="Times New Roman"/>
          <w:sz w:val="24"/>
          <w:szCs w:val="24"/>
        </w:rPr>
        <w:t>895</w:t>
      </w:r>
      <w:r w:rsidR="003E22B8">
        <w:rPr>
          <w:rFonts w:ascii="Times New Roman" w:hAnsi="Times New Roman" w:cs="Times New Roman"/>
          <w:sz w:val="24"/>
          <w:szCs w:val="24"/>
        </w:rPr>
        <w:t>.</w:t>
      </w:r>
      <w:r w:rsidR="00EF08FE">
        <w:rPr>
          <w:rFonts w:ascii="Times New Roman" w:hAnsi="Times New Roman" w:cs="Times New Roman"/>
          <w:sz w:val="24"/>
          <w:szCs w:val="24"/>
        </w:rPr>
        <w:t>000</w:t>
      </w:r>
      <w:r w:rsidR="003E22B8">
        <w:rPr>
          <w:rFonts w:ascii="Times New Roman" w:hAnsi="Times New Roman" w:cs="Times New Roman"/>
          <w:sz w:val="24"/>
          <w:szCs w:val="24"/>
        </w:rPr>
        <w:t xml:space="preserve"> kune, te zadužnica i bankovne garancije za izvršenje ugovora i okvirnih sporazuma u iznosu od </w:t>
      </w:r>
      <w:r w:rsidR="00EF08FE">
        <w:rPr>
          <w:rFonts w:ascii="Times New Roman" w:hAnsi="Times New Roman"/>
        </w:rPr>
        <w:t xml:space="preserve">120.622.901,33 </w:t>
      </w:r>
      <w:r w:rsidR="003E22B8">
        <w:rPr>
          <w:rFonts w:ascii="Times New Roman" w:hAnsi="Times New Roman" w:cs="Times New Roman"/>
          <w:sz w:val="24"/>
          <w:szCs w:val="24"/>
        </w:rPr>
        <w:t xml:space="preserve"> kune. </w:t>
      </w: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25" w:rsidRPr="007C501E" w:rsidRDefault="00D23E25" w:rsidP="00D23E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rashodima prema funkcijskoj klasifikaciji (RAS-funkcijski)</w:t>
      </w:r>
    </w:p>
    <w:p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E25" w:rsidRPr="007C501E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iskazani na AOP-u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012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RAS-funkcijski te na AOP-u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PR-RAS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jednaki te iznose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6.536.497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ostale opće usluge koje se financiraju iz aktivnosti A857001, K857002 i K857004.</w:t>
      </w: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11" w:rsidRPr="00D23E25" w:rsidRDefault="00DD0011" w:rsidP="00D23E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promjenama u vrijednosti i obujmu imovina i obveza </w:t>
      </w:r>
      <w:r w:rsid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(P-VRIO)</w:t>
      </w:r>
    </w:p>
    <w:p w:rsidR="00DD0011" w:rsidRPr="00AA044F" w:rsidRDefault="00DD0011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6164" w:rsidRPr="00AD1406" w:rsidRDefault="00AE0315" w:rsidP="00AD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imovine prikazane u obrascu P-VRIO, u iznosu od 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>3.236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1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 imovine prema Ministarstvu državne imovine.</w:t>
      </w:r>
    </w:p>
    <w:p w:rsidR="00BE5026" w:rsidRPr="00BE5026" w:rsidRDefault="00BE5026" w:rsidP="00B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164" w:rsidRDefault="008B6164" w:rsidP="008B61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164" w:rsidRDefault="008B6164" w:rsidP="008B61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8B6164" w:rsidRDefault="00562F97" w:rsidP="008B61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30F69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75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DRŽAVNI TAJNIK</w:t>
      </w:r>
    </w:p>
    <w:p w:rsidR="00C30F69" w:rsidRPr="00EC3907" w:rsidRDefault="00766759" w:rsidP="0076675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SREDIŠNJEG DRŽAVNOG UREDA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7F3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Bubić</w:t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C30F69" w:rsidRPr="00C30F69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30" w:rsidRDefault="00182130">
      <w:pPr>
        <w:spacing w:after="0" w:line="240" w:lineRule="auto"/>
      </w:pPr>
      <w:r>
        <w:separator/>
      </w:r>
    </w:p>
  </w:endnote>
  <w:endnote w:type="continuationSeparator" w:id="0">
    <w:p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0" w:rsidRDefault="0018213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F0420">
      <w:rPr>
        <w:noProof/>
      </w:rPr>
      <w:t>5</w:t>
    </w:r>
    <w:r>
      <w:fldChar w:fldCharType="end"/>
    </w:r>
  </w:p>
  <w:p w:rsidR="00182130" w:rsidRDefault="001821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F3555"/>
    <w:multiLevelType w:val="hybridMultilevel"/>
    <w:tmpl w:val="A580AF10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B"/>
    <w:rsid w:val="0000326E"/>
    <w:rsid w:val="00003309"/>
    <w:rsid w:val="00016E1B"/>
    <w:rsid w:val="00024A71"/>
    <w:rsid w:val="000423D0"/>
    <w:rsid w:val="00044DCD"/>
    <w:rsid w:val="00045484"/>
    <w:rsid w:val="000464C5"/>
    <w:rsid w:val="00046A65"/>
    <w:rsid w:val="00060166"/>
    <w:rsid w:val="000A36F4"/>
    <w:rsid w:val="000B566C"/>
    <w:rsid w:val="000C63DC"/>
    <w:rsid w:val="000C6849"/>
    <w:rsid w:val="000D4D40"/>
    <w:rsid w:val="000E7868"/>
    <w:rsid w:val="00101481"/>
    <w:rsid w:val="00116313"/>
    <w:rsid w:val="00121FA8"/>
    <w:rsid w:val="00126F80"/>
    <w:rsid w:val="00137173"/>
    <w:rsid w:val="001506CC"/>
    <w:rsid w:val="00160496"/>
    <w:rsid w:val="0016505D"/>
    <w:rsid w:val="00177370"/>
    <w:rsid w:val="00181F7B"/>
    <w:rsid w:val="00182130"/>
    <w:rsid w:val="0018528B"/>
    <w:rsid w:val="00187F12"/>
    <w:rsid w:val="00192F11"/>
    <w:rsid w:val="001941D3"/>
    <w:rsid w:val="001A06A0"/>
    <w:rsid w:val="001A1918"/>
    <w:rsid w:val="001A7C57"/>
    <w:rsid w:val="001B09A2"/>
    <w:rsid w:val="001B1565"/>
    <w:rsid w:val="001C0B34"/>
    <w:rsid w:val="001E5440"/>
    <w:rsid w:val="001E6DDF"/>
    <w:rsid w:val="002115F0"/>
    <w:rsid w:val="002216A7"/>
    <w:rsid w:val="00221E3B"/>
    <w:rsid w:val="002747DE"/>
    <w:rsid w:val="002774E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7A0"/>
    <w:rsid w:val="002C6F12"/>
    <w:rsid w:val="002D2EF2"/>
    <w:rsid w:val="002E185A"/>
    <w:rsid w:val="002E4BB0"/>
    <w:rsid w:val="002E57E1"/>
    <w:rsid w:val="002F5500"/>
    <w:rsid w:val="002F6122"/>
    <w:rsid w:val="00302A94"/>
    <w:rsid w:val="00307960"/>
    <w:rsid w:val="0031541F"/>
    <w:rsid w:val="00332B5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876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4016C1"/>
    <w:rsid w:val="00430906"/>
    <w:rsid w:val="00431751"/>
    <w:rsid w:val="00431FBF"/>
    <w:rsid w:val="00432FC4"/>
    <w:rsid w:val="00442512"/>
    <w:rsid w:val="00450CB7"/>
    <w:rsid w:val="00453E74"/>
    <w:rsid w:val="004608C7"/>
    <w:rsid w:val="004729A2"/>
    <w:rsid w:val="004729E3"/>
    <w:rsid w:val="00472A8F"/>
    <w:rsid w:val="00495890"/>
    <w:rsid w:val="004959D7"/>
    <w:rsid w:val="00495C8F"/>
    <w:rsid w:val="004B772B"/>
    <w:rsid w:val="004C33F7"/>
    <w:rsid w:val="004C6578"/>
    <w:rsid w:val="004D0747"/>
    <w:rsid w:val="004D5C14"/>
    <w:rsid w:val="004F4129"/>
    <w:rsid w:val="00505F0A"/>
    <w:rsid w:val="00506159"/>
    <w:rsid w:val="00514658"/>
    <w:rsid w:val="0052204A"/>
    <w:rsid w:val="00530867"/>
    <w:rsid w:val="00533255"/>
    <w:rsid w:val="005439A3"/>
    <w:rsid w:val="00544268"/>
    <w:rsid w:val="00547CF3"/>
    <w:rsid w:val="005518C2"/>
    <w:rsid w:val="005531F8"/>
    <w:rsid w:val="00562F97"/>
    <w:rsid w:val="005650C2"/>
    <w:rsid w:val="00566F98"/>
    <w:rsid w:val="0057319B"/>
    <w:rsid w:val="00583385"/>
    <w:rsid w:val="005A7FA9"/>
    <w:rsid w:val="005B0A6C"/>
    <w:rsid w:val="005B1571"/>
    <w:rsid w:val="005B1715"/>
    <w:rsid w:val="005C508E"/>
    <w:rsid w:val="005C7300"/>
    <w:rsid w:val="005F2AEF"/>
    <w:rsid w:val="00606AA6"/>
    <w:rsid w:val="00615500"/>
    <w:rsid w:val="006207D4"/>
    <w:rsid w:val="006208EE"/>
    <w:rsid w:val="00624CAC"/>
    <w:rsid w:val="00634294"/>
    <w:rsid w:val="006408CE"/>
    <w:rsid w:val="0064670F"/>
    <w:rsid w:val="00647BA1"/>
    <w:rsid w:val="0065262B"/>
    <w:rsid w:val="0065366F"/>
    <w:rsid w:val="0065374C"/>
    <w:rsid w:val="00655919"/>
    <w:rsid w:val="00655F88"/>
    <w:rsid w:val="00662669"/>
    <w:rsid w:val="00663DAD"/>
    <w:rsid w:val="006650D0"/>
    <w:rsid w:val="00666C08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7043C0"/>
    <w:rsid w:val="00706E6A"/>
    <w:rsid w:val="00731CA9"/>
    <w:rsid w:val="00757302"/>
    <w:rsid w:val="00766759"/>
    <w:rsid w:val="007846B5"/>
    <w:rsid w:val="00793A56"/>
    <w:rsid w:val="00794471"/>
    <w:rsid w:val="007A706B"/>
    <w:rsid w:val="007B62E6"/>
    <w:rsid w:val="007C501E"/>
    <w:rsid w:val="007C51A0"/>
    <w:rsid w:val="007D47B1"/>
    <w:rsid w:val="007D5CEF"/>
    <w:rsid w:val="007E0CD2"/>
    <w:rsid w:val="007E1E78"/>
    <w:rsid w:val="007E6B6A"/>
    <w:rsid w:val="007F2BCB"/>
    <w:rsid w:val="007F3827"/>
    <w:rsid w:val="007F3FCC"/>
    <w:rsid w:val="008313CD"/>
    <w:rsid w:val="0083627B"/>
    <w:rsid w:val="00850475"/>
    <w:rsid w:val="008748EF"/>
    <w:rsid w:val="00885D63"/>
    <w:rsid w:val="008A2009"/>
    <w:rsid w:val="008A71C2"/>
    <w:rsid w:val="008B6164"/>
    <w:rsid w:val="008D1AC9"/>
    <w:rsid w:val="008F707D"/>
    <w:rsid w:val="008F7C6E"/>
    <w:rsid w:val="00904942"/>
    <w:rsid w:val="009226C3"/>
    <w:rsid w:val="00927836"/>
    <w:rsid w:val="00930E65"/>
    <w:rsid w:val="0093712C"/>
    <w:rsid w:val="00950F97"/>
    <w:rsid w:val="00955553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C69"/>
    <w:rsid w:val="009B5A55"/>
    <w:rsid w:val="009C6E20"/>
    <w:rsid w:val="009D444C"/>
    <w:rsid w:val="009F6FBD"/>
    <w:rsid w:val="00A121BD"/>
    <w:rsid w:val="00A16FAF"/>
    <w:rsid w:val="00A333D6"/>
    <w:rsid w:val="00A338B9"/>
    <w:rsid w:val="00A43DB3"/>
    <w:rsid w:val="00A44B0A"/>
    <w:rsid w:val="00A543C7"/>
    <w:rsid w:val="00A650AA"/>
    <w:rsid w:val="00A731F6"/>
    <w:rsid w:val="00A735AF"/>
    <w:rsid w:val="00A806F6"/>
    <w:rsid w:val="00A82AA0"/>
    <w:rsid w:val="00A83073"/>
    <w:rsid w:val="00AA044F"/>
    <w:rsid w:val="00AA06C8"/>
    <w:rsid w:val="00AA2928"/>
    <w:rsid w:val="00AB603D"/>
    <w:rsid w:val="00AC3F26"/>
    <w:rsid w:val="00AC5CB2"/>
    <w:rsid w:val="00AD1406"/>
    <w:rsid w:val="00AD47ED"/>
    <w:rsid w:val="00AE0315"/>
    <w:rsid w:val="00AE2058"/>
    <w:rsid w:val="00AE67A1"/>
    <w:rsid w:val="00B011F2"/>
    <w:rsid w:val="00B108EA"/>
    <w:rsid w:val="00B123E0"/>
    <w:rsid w:val="00B15C6A"/>
    <w:rsid w:val="00B22E36"/>
    <w:rsid w:val="00B3763F"/>
    <w:rsid w:val="00B37750"/>
    <w:rsid w:val="00B4408A"/>
    <w:rsid w:val="00B47AA3"/>
    <w:rsid w:val="00B62CD8"/>
    <w:rsid w:val="00B653DD"/>
    <w:rsid w:val="00B93CA9"/>
    <w:rsid w:val="00B96155"/>
    <w:rsid w:val="00BB34ED"/>
    <w:rsid w:val="00BB412A"/>
    <w:rsid w:val="00BB6465"/>
    <w:rsid w:val="00BC2688"/>
    <w:rsid w:val="00BE5026"/>
    <w:rsid w:val="00BF138B"/>
    <w:rsid w:val="00BF4607"/>
    <w:rsid w:val="00BF51F1"/>
    <w:rsid w:val="00C039E9"/>
    <w:rsid w:val="00C14ACB"/>
    <w:rsid w:val="00C16AF2"/>
    <w:rsid w:val="00C30F69"/>
    <w:rsid w:val="00C334F8"/>
    <w:rsid w:val="00C4714E"/>
    <w:rsid w:val="00C52B4B"/>
    <w:rsid w:val="00C834D5"/>
    <w:rsid w:val="00CA089C"/>
    <w:rsid w:val="00CA0A0E"/>
    <w:rsid w:val="00CB7A39"/>
    <w:rsid w:val="00CC2F7E"/>
    <w:rsid w:val="00CC4022"/>
    <w:rsid w:val="00CC7F32"/>
    <w:rsid w:val="00CD3CBE"/>
    <w:rsid w:val="00CD6523"/>
    <w:rsid w:val="00CE3241"/>
    <w:rsid w:val="00CE5DC0"/>
    <w:rsid w:val="00CE650C"/>
    <w:rsid w:val="00CF36F1"/>
    <w:rsid w:val="00CF4626"/>
    <w:rsid w:val="00CF4B56"/>
    <w:rsid w:val="00CF504D"/>
    <w:rsid w:val="00CF689F"/>
    <w:rsid w:val="00D1367D"/>
    <w:rsid w:val="00D202BF"/>
    <w:rsid w:val="00D2237B"/>
    <w:rsid w:val="00D22DCD"/>
    <w:rsid w:val="00D23E25"/>
    <w:rsid w:val="00D50729"/>
    <w:rsid w:val="00D52388"/>
    <w:rsid w:val="00D61D0E"/>
    <w:rsid w:val="00D62870"/>
    <w:rsid w:val="00D70D8C"/>
    <w:rsid w:val="00D86ECA"/>
    <w:rsid w:val="00D87DD1"/>
    <w:rsid w:val="00D9468F"/>
    <w:rsid w:val="00D94808"/>
    <w:rsid w:val="00D9585B"/>
    <w:rsid w:val="00DB44E0"/>
    <w:rsid w:val="00DC03C9"/>
    <w:rsid w:val="00DD0011"/>
    <w:rsid w:val="00DD0398"/>
    <w:rsid w:val="00DD0F6F"/>
    <w:rsid w:val="00DD19A4"/>
    <w:rsid w:val="00DD1DAD"/>
    <w:rsid w:val="00DD4667"/>
    <w:rsid w:val="00DF0420"/>
    <w:rsid w:val="00E07D91"/>
    <w:rsid w:val="00E10AD7"/>
    <w:rsid w:val="00E1210B"/>
    <w:rsid w:val="00E30253"/>
    <w:rsid w:val="00E31B78"/>
    <w:rsid w:val="00E604E0"/>
    <w:rsid w:val="00E6380B"/>
    <w:rsid w:val="00E73A2A"/>
    <w:rsid w:val="00E7454A"/>
    <w:rsid w:val="00E75164"/>
    <w:rsid w:val="00EA3157"/>
    <w:rsid w:val="00EA40D6"/>
    <w:rsid w:val="00EA4144"/>
    <w:rsid w:val="00EB3A36"/>
    <w:rsid w:val="00EB68FA"/>
    <w:rsid w:val="00EC013C"/>
    <w:rsid w:val="00EC3907"/>
    <w:rsid w:val="00EC3B52"/>
    <w:rsid w:val="00EF08FE"/>
    <w:rsid w:val="00EF68F3"/>
    <w:rsid w:val="00F01D6E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604F2"/>
    <w:rsid w:val="00F61E47"/>
    <w:rsid w:val="00F65E00"/>
    <w:rsid w:val="00F67C48"/>
    <w:rsid w:val="00F75D0C"/>
    <w:rsid w:val="00F86AF8"/>
    <w:rsid w:val="00F9505C"/>
    <w:rsid w:val="00FA32DE"/>
    <w:rsid w:val="00FA3818"/>
    <w:rsid w:val="00FB2CA8"/>
    <w:rsid w:val="00FC536F"/>
    <w:rsid w:val="00FC53FD"/>
    <w:rsid w:val="00FC5939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B6CF2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B58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58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58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58D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Reetkatablice">
    <w:name w:val="Table Grid"/>
    <w:basedOn w:val="Obinatablica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500D-D186-456D-88AB-5E4E9A07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21</cp:revision>
  <cp:lastPrinted>2019-02-08T14:10:00Z</cp:lastPrinted>
  <dcterms:created xsi:type="dcterms:W3CDTF">2019-02-08T12:45:00Z</dcterms:created>
  <dcterms:modified xsi:type="dcterms:W3CDTF">2020-02-07T14:03:00Z</dcterms:modified>
</cp:coreProperties>
</file>